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C40C80" w:rsidRPr="00D42EF2" w:rsidTr="00C40C80">
        <w:trPr>
          <w:cantSplit/>
          <w:trHeight w:val="1060"/>
        </w:trPr>
        <w:tc>
          <w:tcPr>
            <w:tcW w:w="5173" w:type="dxa"/>
            <w:vMerge w:val="restart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F209A56" wp14:editId="60CDBCCB">
                  <wp:extent cx="2543175" cy="561975"/>
                  <wp:effectExtent l="0" t="0" r="9525" b="9525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C40C80" w:rsidRPr="00D42EF2" w:rsidRDefault="000A65CD" w:rsidP="001E7F1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1E7F1A" w:rsidRPr="007F12E6">
                <w:rPr>
                  <w:rStyle w:val="Hypertextovprepojenie"/>
                  <w:rFonts w:cs="Arial"/>
                  <w:sz w:val="20"/>
                  <w:szCs w:val="20"/>
                </w:rPr>
                <w:t>www.normoff.gov.sk</w:t>
              </w:r>
            </w:hyperlink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C40C80" w:rsidRPr="00D42EF2" w:rsidTr="00C40C80">
        <w:trPr>
          <w:cantSplit/>
          <w:trHeight w:val="807"/>
        </w:trPr>
        <w:tc>
          <w:tcPr>
            <w:tcW w:w="5173" w:type="dxa"/>
            <w:vMerge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906EEB" w:rsidRPr="00D42EF2" w:rsidRDefault="00906EEB" w:rsidP="00906EEB">
      <w:pPr>
        <w:tabs>
          <w:tab w:val="left" w:pos="1461"/>
        </w:tabs>
        <w:spacing w:before="240"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  <w:r w:rsidRPr="00D42EF2">
        <w:rPr>
          <w:rFonts w:cs="Arial"/>
          <w:b/>
          <w:sz w:val="28"/>
          <w:szCs w:val="28"/>
          <w:lang w:eastAsia="sk-SK"/>
        </w:rPr>
        <w:t>PRIHLÁŠKA NA REGISTRÁCIU</w:t>
      </w:r>
    </w:p>
    <w:p w:rsidR="00906EEB" w:rsidRPr="00D42EF2" w:rsidRDefault="00906EEB" w:rsidP="00906EEB">
      <w:pPr>
        <w:tabs>
          <w:tab w:val="left" w:pos="1461"/>
        </w:tabs>
        <w:spacing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</w:p>
    <w:p w:rsidR="00906EEB" w:rsidRPr="00D42EF2" w:rsidRDefault="00906EEB" w:rsidP="00766F98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E90ECB">
        <w:rPr>
          <w:rFonts w:ascii="Arial" w:hAnsi="Arial" w:cs="Arial"/>
          <w:szCs w:val="22"/>
          <w:lang w:val="sk-SK"/>
        </w:rPr>
        <w:t xml:space="preserve">podľa § 43 zákona č. </w:t>
      </w:r>
      <w:r w:rsidRPr="0085490F">
        <w:rPr>
          <w:rFonts w:ascii="Arial" w:hAnsi="Arial" w:cs="Arial"/>
          <w:szCs w:val="22"/>
          <w:lang w:val="sk-SK"/>
        </w:rPr>
        <w:t>157/2018 Z.</w:t>
      </w:r>
      <w:r w:rsidRPr="00D42EF2">
        <w:rPr>
          <w:rFonts w:ascii="Arial" w:hAnsi="Arial" w:cs="Arial"/>
          <w:szCs w:val="22"/>
          <w:lang w:val="sk-SK"/>
        </w:rPr>
        <w:t xml:space="preserve"> z. o metrológii a o zmene a dopl</w:t>
      </w:r>
      <w:r w:rsidR="00766F98">
        <w:rPr>
          <w:rFonts w:ascii="Arial" w:hAnsi="Arial" w:cs="Arial"/>
          <w:szCs w:val="22"/>
          <w:lang w:val="sk-SK"/>
        </w:rPr>
        <w:t>není niektorých zákonov</w:t>
      </w:r>
      <w:r w:rsidR="00EF7867">
        <w:rPr>
          <w:rFonts w:ascii="Arial" w:hAnsi="Arial" w:cs="Arial"/>
          <w:szCs w:val="22"/>
          <w:lang w:val="sk-SK"/>
        </w:rPr>
        <w:t xml:space="preserve"> </w:t>
      </w:r>
      <w:r w:rsidR="00EF7867">
        <w:rPr>
          <w:rFonts w:ascii="Arial" w:hAnsi="Arial" w:cs="Arial"/>
          <w:szCs w:val="22"/>
          <w:lang w:val="sk-SK"/>
        </w:rPr>
        <w:br/>
      </w:r>
      <w:r w:rsidR="00EF7867" w:rsidRPr="00EF7867">
        <w:rPr>
          <w:rFonts w:ascii="Arial" w:hAnsi="Arial" w:cs="Arial"/>
          <w:szCs w:val="22"/>
          <w:lang w:val="sk-SK"/>
        </w:rPr>
        <w:t>v znení</w:t>
      </w:r>
      <w:r w:rsidR="00E90ECB">
        <w:rPr>
          <w:rFonts w:ascii="Arial" w:hAnsi="Arial" w:cs="Arial"/>
          <w:szCs w:val="22"/>
          <w:lang w:val="sk-SK"/>
        </w:rPr>
        <w:t xml:space="preserve"> neskorších predpisov</w:t>
      </w:r>
      <w:r w:rsidR="00EF7867" w:rsidRPr="00EF7867">
        <w:rPr>
          <w:rFonts w:ascii="Arial" w:hAnsi="Arial" w:cs="Arial"/>
          <w:szCs w:val="22"/>
          <w:lang w:val="sk-SK"/>
        </w:rPr>
        <w:t xml:space="preserve"> </w:t>
      </w:r>
      <w:r w:rsidR="00766F98">
        <w:rPr>
          <w:rFonts w:ascii="Arial" w:hAnsi="Arial" w:cs="Arial"/>
          <w:szCs w:val="22"/>
          <w:lang w:val="sk-SK"/>
        </w:rPr>
        <w:t xml:space="preserve"> (ďalej </w:t>
      </w:r>
      <w:r w:rsidRPr="00D42EF2">
        <w:rPr>
          <w:rFonts w:ascii="Arial" w:hAnsi="Arial" w:cs="Arial"/>
          <w:szCs w:val="22"/>
          <w:lang w:val="sk-SK"/>
        </w:rPr>
        <w:t>len „zákon o metrológii“)</w:t>
      </w:r>
      <w:r w:rsidR="00996C60">
        <w:rPr>
          <w:rFonts w:ascii="Arial" w:hAnsi="Arial" w:cs="Arial"/>
          <w:szCs w:val="22"/>
          <w:lang w:val="sk-SK"/>
        </w:rPr>
        <w:t>.</w:t>
      </w:r>
    </w:p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Pta"/>
        <w:keepNext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</w:rPr>
      </w:pPr>
      <w:r w:rsidRPr="00D42EF2">
        <w:rPr>
          <w:rFonts w:cs="Arial"/>
          <w:b/>
          <w:bCs/>
        </w:rPr>
        <w:t xml:space="preserve">Prihlasovateľ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702"/>
        <w:gridCol w:w="3378"/>
      </w:tblGrid>
      <w:tr w:rsidR="00906EEB" w:rsidRPr="00D42EF2" w:rsidTr="00C40C80">
        <w:trPr>
          <w:trHeight w:val="680"/>
        </w:trPr>
        <w:tc>
          <w:tcPr>
            <w:tcW w:w="619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Štatutárny orgán: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021035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Titul, m</w:t>
            </w:r>
            <w:r w:rsidR="00906EEB" w:rsidRPr="00D42EF2">
              <w:rPr>
                <w:rFonts w:cs="Arial"/>
                <w:b/>
                <w:bCs/>
              </w:rPr>
              <w:t>eno a priezvisko: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681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Dátum narodenia: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461F92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Spôsob konania v mene p</w:t>
            </w:r>
            <w:r w:rsidR="00461F92">
              <w:rPr>
                <w:rFonts w:cs="Arial"/>
                <w:b/>
                <w:bCs/>
              </w:rPr>
              <w:t>rihlasova</w:t>
            </w:r>
            <w:r w:rsidRPr="00D42EF2">
              <w:rPr>
                <w:rFonts w:cs="Arial"/>
                <w:b/>
                <w:bCs/>
              </w:rPr>
              <w:t>teľa: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Zástupca </w:t>
            </w:r>
            <w:r w:rsidRPr="003F4D54">
              <w:rPr>
                <w:rFonts w:cs="Arial"/>
                <w:b/>
                <w:bCs/>
              </w:rPr>
              <w:t>[</w:t>
            </w:r>
            <w:r w:rsidR="00E90ECB">
              <w:rPr>
                <w:rFonts w:cs="Arial"/>
                <w:b/>
                <w:bCs/>
              </w:rPr>
              <w:t>podľa § 44 ods. 1 písm. e</w:t>
            </w:r>
            <w:r w:rsidRPr="00D42EF2">
              <w:rPr>
                <w:rFonts w:cs="Arial"/>
                <w:b/>
                <w:bCs/>
              </w:rPr>
              <w:t>) zákona o metrológii]:</w:t>
            </w:r>
          </w:p>
        </w:tc>
        <w:tc>
          <w:tcPr>
            <w:tcW w:w="8080" w:type="dxa"/>
            <w:gridSpan w:val="2"/>
          </w:tcPr>
          <w:p w:rsidR="00906EEB" w:rsidRPr="00D42EF2" w:rsidRDefault="00021035" w:rsidP="000210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m</w:t>
            </w:r>
            <w:r w:rsidR="00906EEB" w:rsidRPr="00D42EF2">
              <w:rPr>
                <w:rFonts w:cs="Arial"/>
                <w:b/>
              </w:rPr>
              <w:t>eno a priezvisko: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Dátum narodenia:</w:t>
            </w:r>
          </w:p>
        </w:tc>
      </w:tr>
    </w:tbl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bookmarkStart w:id="0" w:name="_Toc480372990"/>
      <w:bookmarkStart w:id="1" w:name="_Toc480442038"/>
      <w:bookmarkStart w:id="2" w:name="_Toc480791488"/>
      <w:bookmarkStart w:id="3" w:name="_Toc481048417"/>
      <w:bookmarkStart w:id="4" w:name="_Toc481049756"/>
      <w:bookmarkStart w:id="5" w:name="_Toc481140579"/>
      <w:r w:rsidRPr="00D42EF2">
        <w:rPr>
          <w:b/>
        </w:rPr>
        <w:t>Činnosť, ktorá je predmetom registrácie</w:t>
      </w:r>
      <w:r w:rsidRPr="00D42EF2">
        <w:rPr>
          <w:b/>
          <w:sz w:val="24"/>
          <w:szCs w:val="24"/>
        </w:rPr>
        <w:t>*</w:t>
      </w:r>
      <w:r w:rsidRPr="00D42EF2">
        <w:rPr>
          <w:b/>
        </w:rPr>
        <w:t>)</w:t>
      </w:r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pStyle w:val="Zkladntext3"/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pStyle w:val="Nadpis4"/>
              <w:spacing w:before="120" w:line="240" w:lineRule="auto"/>
              <w:jc w:val="left"/>
              <w:rPr>
                <w:rFonts w:ascii="Arial" w:hAnsi="Arial" w:cs="Arial"/>
                <w:i w:val="0"/>
                <w:color w:val="auto"/>
              </w:rPr>
            </w:pPr>
            <w:r w:rsidRPr="00D42EF2">
              <w:rPr>
                <w:rFonts w:ascii="Arial" w:hAnsi="Arial" w:cs="Arial"/>
                <w:i w:val="0"/>
                <w:color w:val="auto"/>
              </w:rPr>
              <w:t>Oprava alebo montáž určených meradiel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 xml:space="preserve">Balenie označených spotrebiteľských balení 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Dovoz označených spotrebiteľských balení</w:t>
            </w:r>
          </w:p>
        </w:tc>
      </w:tr>
    </w:tbl>
    <w:p w:rsidR="00906EEB" w:rsidRPr="00D42EF2" w:rsidRDefault="00906EEB" w:rsidP="00906EEB">
      <w:pPr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p w:rsidR="00906EEB" w:rsidRPr="00D42EF2" w:rsidRDefault="00906EEB" w:rsidP="00906EEB">
      <w:pPr>
        <w:rPr>
          <w:rFonts w:cs="Arial"/>
          <w:sz w:val="20"/>
          <w:szCs w:val="20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rPr>
          <w:rFonts w:cs="Arial"/>
          <w:b/>
          <w:lang w:eastAsia="sk-SK"/>
        </w:rPr>
      </w:pPr>
      <w:r w:rsidRPr="00D42EF2">
        <w:rPr>
          <w:rFonts w:cs="Arial"/>
          <w:b/>
          <w:lang w:eastAsia="sk-SK"/>
        </w:rPr>
        <w:lastRenderedPageBreak/>
        <w:t xml:space="preserve">Špecifikácia činnosti, ktorá je predmetom registrácie </w:t>
      </w:r>
      <w:r w:rsidRPr="00D42EF2">
        <w:rPr>
          <w:rFonts w:cs="Arial"/>
          <w:b/>
          <w:sz w:val="24"/>
          <w:szCs w:val="24"/>
          <w:lang w:eastAsia="sk-SK"/>
        </w:rPr>
        <w:t>*</w:t>
      </w:r>
      <w:r w:rsidRPr="00D42EF2">
        <w:rPr>
          <w:rFonts w:cs="Arial"/>
          <w:b/>
          <w:lang w:eastAsia="sk-SK"/>
        </w:rPr>
        <w:t>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spacing w:after="0" w:line="240" w:lineRule="auto"/>
        <w:ind w:left="993" w:hanging="426"/>
        <w:jc w:val="left"/>
        <w:rPr>
          <w:rFonts w:cs="Arial"/>
        </w:rPr>
      </w:pPr>
      <w:r w:rsidRPr="00D42EF2">
        <w:rPr>
          <w:rFonts w:cs="Arial"/>
        </w:rPr>
        <w:t>v prípade opravy alebo montáže určených meradiel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1842"/>
        <w:gridCol w:w="567"/>
        <w:gridCol w:w="567"/>
      </w:tblGrid>
      <w:tr w:rsidR="00906EEB" w:rsidRPr="00D42EF2" w:rsidTr="001E7F1A">
        <w:trPr>
          <w:cantSplit/>
          <w:trHeight w:val="1134"/>
        </w:trPr>
        <w:tc>
          <w:tcPr>
            <w:tcW w:w="446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6" w:name="_Toc480372991"/>
            <w:bookmarkStart w:id="7" w:name="_Toc480442039"/>
            <w:bookmarkStart w:id="8" w:name="_Toc480791489"/>
            <w:bookmarkStart w:id="9" w:name="_Toc481048418"/>
            <w:bookmarkStart w:id="10" w:name="_Toc481140580"/>
            <w:r w:rsidRPr="00D42EF2">
              <w:rPr>
                <w:b/>
              </w:rPr>
              <w:t>Druh určených meradiel</w:t>
            </w:r>
            <w:bookmarkEnd w:id="6"/>
            <w:bookmarkEnd w:id="7"/>
            <w:bookmarkEnd w:id="8"/>
            <w:bookmarkEnd w:id="9"/>
            <w:bookmarkEnd w:id="10"/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(podľa prílohy č. 1 vyhlášky</w:t>
            </w:r>
            <w:r w:rsidR="00AD7FF9">
              <w:rPr>
                <w:rFonts w:cs="Arial"/>
              </w:rPr>
              <w:t xml:space="preserve"> ÚNMS SR</w:t>
            </w:r>
            <w:r w:rsidRPr="00D42EF2">
              <w:rPr>
                <w:rFonts w:cs="Arial"/>
              </w:rPr>
              <w:t xml:space="preserve"> </w:t>
            </w:r>
            <w:r w:rsidR="00AD7FF9">
              <w:rPr>
                <w:rFonts w:cs="Arial"/>
              </w:rPr>
              <w:br/>
            </w:r>
            <w:r w:rsidRPr="00D42EF2">
              <w:rPr>
                <w:rFonts w:cs="Arial"/>
              </w:rPr>
              <w:t>č</w:t>
            </w:r>
            <w:r w:rsidRPr="0085490F">
              <w:rPr>
                <w:rFonts w:cs="Arial"/>
              </w:rPr>
              <w:t xml:space="preserve">. 161/2019 </w:t>
            </w:r>
            <w:r w:rsidRPr="00E90ECB">
              <w:rPr>
                <w:rFonts w:cs="Arial"/>
              </w:rPr>
              <w:t>Z. z.</w:t>
            </w:r>
            <w:r w:rsidRPr="00C40C80">
              <w:rPr>
                <w:rFonts w:cs="Arial"/>
              </w:rPr>
              <w:t xml:space="preserve"> o meradlách</w:t>
            </w:r>
            <w:r w:rsidRPr="00D42EF2">
              <w:rPr>
                <w:rFonts w:cs="Arial"/>
              </w:rPr>
              <w:t xml:space="preserve"> a metrologickej kontrole</w:t>
            </w:r>
            <w:r w:rsidR="004D6FD6">
              <w:rPr>
                <w:rFonts w:cs="Arial"/>
              </w:rPr>
              <w:t xml:space="preserve"> v znení vyhlášky</w:t>
            </w:r>
            <w:r w:rsidR="00AD7FF9">
              <w:rPr>
                <w:rFonts w:cs="Arial"/>
              </w:rPr>
              <w:t xml:space="preserve"> ÚNMS SR</w:t>
            </w:r>
            <w:r w:rsidR="004D6FD6">
              <w:rPr>
                <w:rFonts w:cs="Arial"/>
              </w:rPr>
              <w:t xml:space="preserve"> č. 346/2022 Z. z.</w:t>
            </w:r>
            <w:r w:rsidRPr="00D42EF2">
              <w:rPr>
                <w:rFonts w:cs="Arial"/>
              </w:rPr>
              <w:t>)</w:t>
            </w:r>
          </w:p>
        </w:tc>
        <w:tc>
          <w:tcPr>
            <w:tcW w:w="2268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Meracie rozsahy</w:t>
            </w:r>
          </w:p>
          <w:p w:rsidR="00906EEB" w:rsidRPr="00D42EF2" w:rsidRDefault="00906EEB" w:rsidP="009F0EA5">
            <w:pPr>
              <w:pStyle w:val="Nadpis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Triedy presnosti</w:t>
            </w:r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bookmarkStart w:id="11" w:name="_Toc480372992"/>
            <w:bookmarkStart w:id="12" w:name="_Toc480442040"/>
            <w:bookmarkStart w:id="13" w:name="_Toc480791490"/>
            <w:bookmarkStart w:id="14" w:name="_Toc481048419"/>
            <w:bookmarkStart w:id="15" w:name="_Toc481049758"/>
            <w:bookmarkStart w:id="16" w:name="_Toc481140581"/>
            <w:r w:rsidRPr="00D42EF2">
              <w:rPr>
                <w:b/>
              </w:rPr>
              <w:t>Oprava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17" w:name="_Toc480372993"/>
            <w:bookmarkStart w:id="18" w:name="_Toc480442041"/>
            <w:bookmarkStart w:id="19" w:name="_Toc480791491"/>
            <w:bookmarkStart w:id="20" w:name="_Toc481048420"/>
            <w:bookmarkStart w:id="21" w:name="_Toc481049759"/>
            <w:bookmarkStart w:id="22" w:name="_Toc481140582"/>
            <w:r w:rsidRPr="00D42EF2">
              <w:rPr>
                <w:b/>
              </w:rPr>
              <w:t>Montáž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906EEB" w:rsidRPr="00D42EF2" w:rsidTr="001E7F1A">
        <w:trPr>
          <w:cantSplit/>
          <w:trHeight w:hRule="exact" w:val="284"/>
        </w:trPr>
        <w:tc>
          <w:tcPr>
            <w:tcW w:w="4465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67"/>
      </w:tblGrid>
      <w:tr w:rsidR="00906EEB" w:rsidRPr="00D42EF2" w:rsidTr="00C40C80">
        <w:trPr>
          <w:cantSplit/>
          <w:trHeight w:val="643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 xml:space="preserve">Dočasná zabezpečovacia značka opravára 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9F0EA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Áno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85490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906EEB" w:rsidRPr="00D42EF2" w:rsidTr="00C40C80">
        <w:trPr>
          <w:trHeight w:val="269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 xml:space="preserve">V prípade opravy určených meradiel žiadam o pridelenie dočasnej zabezpečovacej značky opravára </w:t>
            </w:r>
            <w:r w:rsidRPr="00D42EF2">
              <w:rPr>
                <w:rFonts w:cs="Arial"/>
                <w:sz w:val="24"/>
                <w:szCs w:val="24"/>
              </w:rPr>
              <w:t>*</w:t>
            </w:r>
            <w:r w:rsidRPr="00D42E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možnosť označte krížikom (×)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ind w:hanging="873"/>
        <w:jc w:val="left"/>
        <w:rPr>
          <w:rFonts w:cs="Arial"/>
          <w:lang w:eastAsia="sk-SK"/>
        </w:rPr>
      </w:pPr>
      <w:r w:rsidRPr="00D42EF2">
        <w:rPr>
          <w:rFonts w:cs="Arial"/>
          <w:lang w:eastAsia="sk-SK"/>
        </w:rPr>
        <w:t xml:space="preserve">v prípade balenia alebo dovozu označených spotrebiteľských balení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2589"/>
        <w:gridCol w:w="3313"/>
      </w:tblGrid>
      <w:tr w:rsidR="00906EEB" w:rsidRPr="00D42EF2" w:rsidTr="00C40C80">
        <w:trPr>
          <w:cantSplit/>
          <w:trHeight w:val="1175"/>
        </w:trPr>
        <w:tc>
          <w:tcPr>
            <w:tcW w:w="6396" w:type="dxa"/>
            <w:gridSpan w:val="2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Druhy označených spotrebiteľských balení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a ich konzistencia (kvapalina, krém, sypký materiál, tuhý materiál, aerosól, iné)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(podľa vyhlášky ÚNMS SR č. 188/2018 Z. z. o spotrebiteľskom balení, o fľaši ako odmernej nádobe, o požiadavkách na kontrolu množstva výrobku v spotrebiteľskom balení a o požiadavkách na kontrolu skutočného objemu fľaše ako odmernej nádoby</w:t>
            </w:r>
            <w:r w:rsidR="004D6FD6">
              <w:rPr>
                <w:rFonts w:cs="Arial"/>
              </w:rPr>
              <w:t xml:space="preserve"> v znení vyhlášky</w:t>
            </w:r>
            <w:r w:rsidR="00AD7FF9">
              <w:rPr>
                <w:rFonts w:cs="Arial"/>
              </w:rPr>
              <w:t xml:space="preserve"> ÚNMS SR</w:t>
            </w:r>
            <w:r w:rsidR="004D6FD6">
              <w:rPr>
                <w:rFonts w:cs="Arial"/>
              </w:rPr>
              <w:t xml:space="preserve"> č. 433/2019 Z. z.</w:t>
            </w:r>
            <w:r w:rsidRPr="00D42EF2">
              <w:rPr>
                <w:rFonts w:cs="Arial"/>
              </w:rPr>
              <w:t>)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Menovité množstvá</w:t>
            </w:r>
          </w:p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(rozpätie od ... do ...)</w:t>
            </w: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baleného výrobku</w:t>
            </w:r>
          </w:p>
        </w:tc>
        <w:tc>
          <w:tcPr>
            <w:tcW w:w="2589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dovážaného výrobku</w:t>
            </w: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  <w:b/>
                <w:bCs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tabs>
          <w:tab w:val="left" w:pos="993"/>
        </w:tabs>
        <w:spacing w:after="0" w:line="240" w:lineRule="auto"/>
        <w:ind w:left="360"/>
        <w:jc w:val="left"/>
        <w:rPr>
          <w:rFonts w:cs="Arial"/>
          <w:lang w:eastAsia="sk-SK"/>
        </w:rPr>
      </w:pPr>
    </w:p>
    <w:p w:rsidR="00906EEB" w:rsidRPr="00D42EF2" w:rsidRDefault="00906EEB" w:rsidP="00906EEB">
      <w:pPr>
        <w:pStyle w:val="Nadpis5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42EF2">
        <w:rPr>
          <w:rFonts w:ascii="Arial" w:hAnsi="Arial" w:cs="Arial"/>
          <w:sz w:val="22"/>
          <w:szCs w:val="22"/>
        </w:rPr>
        <w:t>Zoznam sprievodných dokladov k prihláške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906EEB" w:rsidRPr="00D42EF2" w:rsidTr="00C40C80">
        <w:trPr>
          <w:trHeight w:val="277"/>
        </w:trPr>
        <w:tc>
          <w:tcPr>
            <w:tcW w:w="6733" w:type="dxa"/>
            <w:vAlign w:val="center"/>
          </w:tcPr>
          <w:p w:rsidR="00906EEB" w:rsidRPr="00D42EF2" w:rsidRDefault="00906EEB" w:rsidP="009F0EA5">
            <w:pPr>
              <w:pStyle w:val="Nadpis4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Názov</w:t>
            </w:r>
          </w:p>
        </w:tc>
        <w:tc>
          <w:tcPr>
            <w:tcW w:w="2976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…)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40C80">
              <w:rPr>
                <w:rFonts w:cs="Arial"/>
              </w:rPr>
              <w:t>ópia pracovnej zmluvy prihlasovateľa so zástupcom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C40C8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40C80">
              <w:rPr>
                <w:rFonts w:cs="Arial"/>
              </w:rPr>
              <w:t xml:space="preserve">okumentácia </w:t>
            </w:r>
            <w:r w:rsidRPr="00E90ECB">
              <w:rPr>
                <w:rFonts w:cs="Arial"/>
              </w:rPr>
              <w:t>podľa § 44 ods. 1 písm. f) zákona</w:t>
            </w:r>
            <w:r>
              <w:rPr>
                <w:rFonts w:cs="Arial"/>
              </w:rPr>
              <w:t xml:space="preserve"> o metrológii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Návrh rubovej strany zabezpečovacej značky opravára alebo návrh rubovej strany zabezpečovacej značky montážnika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BD5ACC" w:rsidRPr="00D42EF2" w:rsidTr="00C40C80">
        <w:trPr>
          <w:cantSplit/>
          <w:trHeight w:val="284"/>
        </w:trPr>
        <w:tc>
          <w:tcPr>
            <w:tcW w:w="6733" w:type="dxa"/>
          </w:tcPr>
          <w:p w:rsidR="00BD5ACC" w:rsidRPr="00D42EF2" w:rsidRDefault="001E7F1A" w:rsidP="009F0EA5">
            <w:pPr>
              <w:spacing w:after="0" w:line="240" w:lineRule="auto"/>
              <w:rPr>
                <w:rFonts w:cs="Arial"/>
              </w:rPr>
            </w:pPr>
            <w:r w:rsidRPr="003210C2">
              <w:rPr>
                <w:lang w:eastAsia="sk-SK"/>
              </w:rPr>
              <w:t xml:space="preserve">Potvrdenie o zaplatení správneho poplatku </w:t>
            </w:r>
            <w:r>
              <w:rPr>
                <w:lang w:eastAsia="sk-SK"/>
              </w:rPr>
              <w:t>(50</w:t>
            </w:r>
            <w:r w:rsidRPr="003210C2">
              <w:rPr>
                <w:lang w:eastAsia="sk-SK"/>
              </w:rPr>
              <w:t xml:space="preserve">,- € </w:t>
            </w:r>
            <w:r>
              <w:rPr>
                <w:lang w:eastAsia="sk-SK"/>
              </w:rPr>
              <w:t xml:space="preserve">pri listinnej forme podania prihlášky alebo 25,- € pri elektronickej forme podania prihlášky cez ústredný portál verejnej správy </w:t>
            </w:r>
            <w:hyperlink r:id="rId9" w:history="1">
              <w:r w:rsidRPr="00694C41">
                <w:rPr>
                  <w:rStyle w:val="Hypertextovprepojenie"/>
                  <w:lang w:eastAsia="sk-SK"/>
                </w:rPr>
                <w:t>www.slovensko.sk</w:t>
              </w:r>
            </w:hyperlink>
            <w:r>
              <w:rPr>
                <w:lang w:eastAsia="sk-SK"/>
              </w:rPr>
              <w:t xml:space="preserve">) </w:t>
            </w:r>
            <w:r w:rsidRPr="003210C2">
              <w:rPr>
                <w:lang w:eastAsia="sk-SK"/>
              </w:rPr>
              <w:t>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2976" w:type="dxa"/>
          </w:tcPr>
          <w:p w:rsidR="00BD5ACC" w:rsidRPr="00D42EF2" w:rsidRDefault="00BD5ACC" w:rsidP="009F0EA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F04703" w:rsidP="00F04703">
      <w:pPr>
        <w:spacing w:after="0" w:line="240" w:lineRule="auto"/>
        <w:rPr>
          <w:rFonts w:cs="Arial"/>
          <w:sz w:val="20"/>
          <w:szCs w:val="20"/>
        </w:rPr>
      </w:pPr>
      <w:r w:rsidRPr="00F04703">
        <w:rPr>
          <w:rFonts w:cs="Arial"/>
          <w:sz w:val="20"/>
          <w:szCs w:val="20"/>
        </w:rPr>
        <w:t xml:space="preserve">Podpisom prihlášky na registráciu </w:t>
      </w:r>
      <w:r w:rsidR="004C7133">
        <w:rPr>
          <w:rFonts w:cs="Arial"/>
          <w:sz w:val="20"/>
          <w:szCs w:val="20"/>
        </w:rPr>
        <w:t>vyhlasujem a svojí</w:t>
      </w:r>
      <w:r w:rsidRPr="00F04703">
        <w:rPr>
          <w:rFonts w:cs="Arial"/>
          <w:sz w:val="20"/>
          <w:szCs w:val="20"/>
        </w:rPr>
        <w:t xml:space="preserve">m podpisom potvrdzujem, že som </w:t>
      </w:r>
      <w:r>
        <w:rPr>
          <w:rFonts w:cs="Arial"/>
          <w:sz w:val="20"/>
          <w:szCs w:val="20"/>
        </w:rPr>
        <w:br/>
      </w:r>
      <w:r w:rsidRPr="00F04703">
        <w:rPr>
          <w:rFonts w:cs="Arial"/>
          <w:sz w:val="20"/>
          <w:szCs w:val="20"/>
        </w:rPr>
        <w:t>sa oboznámil/oboznámila s Informáciou o spracúvaní osobný</w:t>
      </w:r>
      <w:r>
        <w:rPr>
          <w:rFonts w:cs="Arial"/>
          <w:sz w:val="20"/>
          <w:szCs w:val="20"/>
        </w:rPr>
        <w:t xml:space="preserve">ch údajov, ktorá je zverejnená </w:t>
      </w:r>
      <w:r w:rsidR="004C7133">
        <w:rPr>
          <w:rFonts w:cs="Arial"/>
          <w:sz w:val="20"/>
          <w:szCs w:val="20"/>
        </w:rPr>
        <w:br/>
      </w:r>
      <w:bookmarkStart w:id="23" w:name="_GoBack"/>
      <w:bookmarkEnd w:id="23"/>
      <w:r w:rsidRPr="00F04703">
        <w:rPr>
          <w:rFonts w:cs="Arial"/>
          <w:sz w:val="20"/>
          <w:szCs w:val="20"/>
        </w:rPr>
        <w:t>na webovom sídle Úradu pre normalizáciu, metrológiu a skúšobníctvo Slovenskej republiky (</w:t>
      </w:r>
      <w:hyperlink r:id="rId10" w:history="1">
        <w:r w:rsidR="001E7F1A" w:rsidRPr="007F12E6">
          <w:rPr>
            <w:rStyle w:val="Hypertextovprepojenie"/>
            <w:rFonts w:cs="Arial"/>
            <w:sz w:val="20"/>
            <w:szCs w:val="20"/>
          </w:rPr>
          <w:t>https://www.normoff.gov.sk/stranka/16/registracia/</w:t>
        </w:r>
      </w:hyperlink>
      <w:r w:rsidRPr="00F04703">
        <w:rPr>
          <w:rFonts w:cs="Arial"/>
          <w:sz w:val="20"/>
          <w:szCs w:val="20"/>
        </w:rPr>
        <w:t xml:space="preserve">). </w:t>
      </w:r>
    </w:p>
    <w:p w:rsidR="00906EEB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282"/>
      </w:tblGrid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="00021035">
              <w:rPr>
                <w:rFonts w:cs="Arial"/>
                <w:sz w:val="20"/>
                <w:szCs w:val="20"/>
              </w:rPr>
              <w:t>___</w:t>
            </w:r>
          </w:p>
        </w:tc>
      </w:tr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pečiatka prihlasovateľa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021035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906EEB" w:rsidRPr="00B84549" w:rsidRDefault="00906EEB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podpis štatutárneho orgánu prihlasovateľa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021035" w:rsidP="0002103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meno,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priezvisko, </w:t>
            </w:r>
          </w:p>
          <w:p w:rsidR="00906EEB" w:rsidRDefault="00906EEB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  <w:p w:rsidR="00450259" w:rsidRPr="00B84549" w:rsidRDefault="0045025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prihlasovateľa</w:t>
            </w:r>
          </w:p>
        </w:tc>
      </w:tr>
    </w:tbl>
    <w:p w:rsidR="00300D8C" w:rsidRDefault="00300D8C" w:rsidP="00906EEB"/>
    <w:sectPr w:rsidR="00300D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CD" w:rsidRDefault="000A65CD" w:rsidP="00906EEB">
      <w:pPr>
        <w:spacing w:after="0" w:line="240" w:lineRule="auto"/>
      </w:pPr>
      <w:r>
        <w:separator/>
      </w:r>
    </w:p>
  </w:endnote>
  <w:endnote w:type="continuationSeparator" w:id="0">
    <w:p w:rsidR="000A65CD" w:rsidRDefault="000A65CD" w:rsidP="009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="00C40C80">
      <w:rPr>
        <w:sz w:val="20"/>
        <w:szCs w:val="20"/>
      </w:rPr>
      <w:t>/2019_MEPO_ÚZ0</w:t>
    </w:r>
    <w:r w:rsidR="00A769F9">
      <w:rPr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CD" w:rsidRDefault="000A65CD" w:rsidP="00906EEB">
      <w:pPr>
        <w:spacing w:after="0" w:line="240" w:lineRule="auto"/>
      </w:pPr>
      <w:r>
        <w:separator/>
      </w:r>
    </w:p>
  </w:footnote>
  <w:footnote w:type="continuationSeparator" w:id="0">
    <w:p w:rsidR="000A65CD" w:rsidRDefault="000A65CD" w:rsidP="0090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0A65CD" w:rsidP="00ED7C1C">
    <w:pPr>
      <w:pStyle w:val="Hlavika"/>
    </w:pPr>
  </w:p>
  <w:p w:rsidR="00B70371" w:rsidRPr="00D42EF2" w:rsidRDefault="000A65CD" w:rsidP="00ED7C1C">
    <w:pPr>
      <w:pStyle w:val="Hlavika"/>
    </w:pPr>
  </w:p>
  <w:p w:rsidR="00B70371" w:rsidRPr="00D42EF2" w:rsidRDefault="000A65CD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0A65CD" w:rsidP="00702AB3">
    <w:pPr>
      <w:pStyle w:val="Hlavika"/>
    </w:pPr>
  </w:p>
  <w:p w:rsidR="00B70371" w:rsidRPr="00D42EF2" w:rsidRDefault="000A65CD" w:rsidP="00702AB3">
    <w:pPr>
      <w:pStyle w:val="Hlavika"/>
    </w:pPr>
  </w:p>
  <w:p w:rsidR="00B70371" w:rsidRPr="00D42EF2" w:rsidRDefault="000A65CD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39D"/>
    <w:multiLevelType w:val="singleLevel"/>
    <w:tmpl w:val="7422DA3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C112820"/>
    <w:multiLevelType w:val="multilevel"/>
    <w:tmpl w:val="24124DCC"/>
    <w:lvl w:ilvl="0">
      <w:start w:val="1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3B76D74"/>
    <w:multiLevelType w:val="hybridMultilevel"/>
    <w:tmpl w:val="96944304"/>
    <w:lvl w:ilvl="0" w:tplc="5C521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A5BF3"/>
    <w:multiLevelType w:val="multilevel"/>
    <w:tmpl w:val="D2826A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B"/>
    <w:rsid w:val="0000278E"/>
    <w:rsid w:val="00021035"/>
    <w:rsid w:val="00044E5F"/>
    <w:rsid w:val="000A65CD"/>
    <w:rsid w:val="001A49A0"/>
    <w:rsid w:val="001E7F1A"/>
    <w:rsid w:val="001F3492"/>
    <w:rsid w:val="00300D8C"/>
    <w:rsid w:val="0032146A"/>
    <w:rsid w:val="003F4D54"/>
    <w:rsid w:val="0040503C"/>
    <w:rsid w:val="00450259"/>
    <w:rsid w:val="00461F92"/>
    <w:rsid w:val="004C7133"/>
    <w:rsid w:val="004D6FD6"/>
    <w:rsid w:val="00641D17"/>
    <w:rsid w:val="00766F98"/>
    <w:rsid w:val="007A12C5"/>
    <w:rsid w:val="007F29C2"/>
    <w:rsid w:val="0085490F"/>
    <w:rsid w:val="008C0159"/>
    <w:rsid w:val="00906EEB"/>
    <w:rsid w:val="009765C7"/>
    <w:rsid w:val="00996C60"/>
    <w:rsid w:val="00A769F9"/>
    <w:rsid w:val="00AA6772"/>
    <w:rsid w:val="00AD7FF9"/>
    <w:rsid w:val="00BD5ACC"/>
    <w:rsid w:val="00C40C80"/>
    <w:rsid w:val="00C9638A"/>
    <w:rsid w:val="00DB3921"/>
    <w:rsid w:val="00E90ECB"/>
    <w:rsid w:val="00EE113E"/>
    <w:rsid w:val="00EE2BCC"/>
    <w:rsid w:val="00EF7867"/>
    <w:rsid w:val="00F04703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1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EEB"/>
    <w:pPr>
      <w:spacing w:after="160" w:line="360" w:lineRule="auto"/>
      <w:jc w:val="both"/>
    </w:pPr>
    <w:rPr>
      <w:rFonts w:eastAsia="Times New Roman" w:cs="Times New Roman"/>
    </w:rPr>
  </w:style>
  <w:style w:type="paragraph" w:styleId="Nadpis4">
    <w:name w:val="heading 4"/>
    <w:aliases w:val="h4"/>
    <w:basedOn w:val="Normlny"/>
    <w:next w:val="Normlny"/>
    <w:link w:val="Nadpis4Char"/>
    <w:uiPriority w:val="9"/>
    <w:unhideWhenUsed/>
    <w:qFormat/>
    <w:rsid w:val="00906EE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aliases w:val="h5"/>
    <w:basedOn w:val="Normlny"/>
    <w:next w:val="Normlny"/>
    <w:link w:val="Nadpis5Char"/>
    <w:uiPriority w:val="9"/>
    <w:qFormat/>
    <w:rsid w:val="00906EEB"/>
    <w:pPr>
      <w:keepNext/>
      <w:numPr>
        <w:numId w:val="1"/>
      </w:numPr>
      <w:spacing w:after="0"/>
      <w:outlineLvl w:val="4"/>
    </w:pPr>
    <w:rPr>
      <w:rFonts w:ascii="Times New Roman" w:hAnsi="Times New Roman"/>
      <w:b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06E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adpis6"/>
    <w:next w:val="Normlny"/>
    <w:link w:val="Nadpis7Char"/>
    <w:uiPriority w:val="9"/>
    <w:qFormat/>
    <w:rsid w:val="00906EEB"/>
    <w:pPr>
      <w:keepLines w:val="0"/>
      <w:suppressAutoHyphens/>
      <w:spacing w:before="60" w:after="240" w:line="230" w:lineRule="exact"/>
      <w:outlineLvl w:val="6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h4 Char"/>
    <w:basedOn w:val="Predvolenpsmoodseku"/>
    <w:link w:val="Nadpis4"/>
    <w:uiPriority w:val="9"/>
    <w:rsid w:val="00906E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aliases w:val="h5 Char"/>
    <w:basedOn w:val="Predvolenpsmoodseku"/>
    <w:link w:val="Nadpis5"/>
    <w:uiPriority w:val="9"/>
    <w:rsid w:val="00906E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06EEB"/>
    <w:rPr>
      <w:rFonts w:eastAsia="MS Mincho" w:cs="Times New Roman"/>
      <w:b/>
      <w:sz w:val="20"/>
      <w:szCs w:val="20"/>
      <w:lang w:eastAsia="ja-JP"/>
    </w:rPr>
  </w:style>
  <w:style w:type="paragraph" w:styleId="Hlavika">
    <w:name w:val="header"/>
    <w:aliases w:val="Záhlavie normy"/>
    <w:basedOn w:val="Normlny"/>
    <w:link w:val="HlavikaChar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906EEB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906EEB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06EE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EEB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906EEB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06EEB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06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rmoff.gov.sk/stranka/16/registra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2023-02-24T09:26:00Z</dcterms:created>
  <dcterms:modified xsi:type="dcterms:W3CDTF">2024-04-01T16:54:00Z</dcterms:modified>
</cp:coreProperties>
</file>